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WILKIN NEIL D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5290 CONCOURSE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ROANOKE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OPTICAL CABLE CORP</w:t>
              </w:r>
            </w:hyperlink>
            <w:r>
              <w:rPr/>
              <w:t xml:space="preserve"> [ </w:t>
            </w:r>
            <w:r>
              <w:rPr>
                <w:rFonts w:ascii="Times;serif" w:hAnsi="Times;serif"/>
                <w:color w:val="0000FF"/>
                <w:sz w:val="24"/>
                <w:shd w:fill="FFFFFF" w:val="clear"/>
              </w:rPr>
              <w:t>OCC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78"/>
        <w:gridCol w:w="446"/>
        <w:gridCol w:w="662"/>
        <w:gridCol w:w="1267"/>
        <w:gridCol w:w="986"/>
        <w:gridCol w:w="10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8,000</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4.93</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1,035,155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22,595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Wilkin Capital Fund I, LLC</w:t>
            </w:r>
            <w:r>
              <w:rPr>
                <w:rFonts w:ascii="Times;serif" w:hAnsi="Times;serif"/>
                <w:color w:val="008000"/>
                <w:position w:val="7"/>
                <w:sz w:val="16"/>
                <w:sz w:val="20"/>
                <w:shd w:fill="FFFFFF" w:val="clear"/>
              </w:rPr>
              <w:t>(2)</w:t>
            </w:r>
            <w:r>
              <w:rPr/>
              <w:t xml:space="preserve"> </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Daughter #1</w:t>
            </w:r>
            <w:r>
              <w:rPr>
                <w:rFonts w:ascii="Times;serif" w:hAnsi="Times;serif"/>
                <w:color w:val="008000"/>
                <w:position w:val="7"/>
                <w:sz w:val="16"/>
                <w:sz w:val="20"/>
                <w:shd w:fill="FFFFFF" w:val="clear"/>
              </w:rPr>
              <w:t>(3)</w:t>
            </w:r>
            <w:r>
              <w:rPr/>
              <w:t xml:space="preserve"> </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Daughter #2</w:t>
            </w:r>
            <w:r>
              <w:rPr>
                <w:rFonts w:ascii="Times;serif" w:hAnsi="Times;serif"/>
                <w:color w:val="008000"/>
                <w:position w:val="7"/>
                <w:sz w:val="16"/>
                <w:sz w:val="20"/>
                <w:shd w:fill="FFFFFF" w:val="clear"/>
              </w:rPr>
              <w:t>(3)</w:t>
            </w:r>
            <w:r>
              <w:rPr/>
              <w:t xml:space="preserve"> </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Daughter #3</w:t>
            </w:r>
            <w:r>
              <w:rPr>
                <w:rFonts w:ascii="Times;serif" w:hAnsi="Times;serif"/>
                <w:color w:val="008000"/>
                <w:position w:val="7"/>
                <w:sz w:val="16"/>
                <w:sz w:val="20"/>
                <w:shd w:fill="FFFFFF" w:val="clear"/>
              </w:rPr>
              <w:t>(3)</w:t>
            </w:r>
            <w:r>
              <w:rPr/>
              <w:t xml:space="preserve"> </w:t>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Son</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8,000 shares are being surrendered as allowed by the Company's 2017 Stock Incentive Plan for the payment of taxes currently due on previously granted restricted shares. Mr. Wilkin is surrendering 8,000 shares as partial payment of the taxes due, and paying cash for the remainder of the taxes due.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Wilkin Capital Fund I, LLC for the benefit of Neil D. Wilkin, Jr.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all securities held by his children, and this report should not be deemed an admission that the reporting person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Neil D. Wilkin,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1189" TargetMode="External"/><Relationship Id="rId5" Type="http://schemas.openxmlformats.org/officeDocument/2006/relationships/hyperlink" Target="http://www.sec.gov/cgi-bin/browse-edgar?action=getcompany&amp;CIK=00010002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3745</Characters>
  <CharactersWithSpaces>4381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