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OPTICAL CABLE CORPORATION</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2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000-27022</w:t>
            </w:r>
          </w:p>
        </w:tc>
        <w:tc>
          <w:tcPr>
            <w:tcW w:w="2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54-1237042</w:t>
            </w:r>
          </w:p>
        </w:tc>
      </w:tr>
      <w:tr>
        <w:trPr>
          <w:trHeight w:val="216"/>
        </w:trPr>
        <w:tc>
          <w:tcPr>
            <w:tcW w:w="2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2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2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7400" w:type="dxa"/>
            <w:vAlign w:val="bottom"/>
            <w:gridSpan w:val="2"/>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5290 Concourse Drive</w:t>
            </w:r>
          </w:p>
        </w:tc>
        <w:tc>
          <w:tcPr>
            <w:tcW w:w="2200" w:type="dxa"/>
            <w:vAlign w:val="bottom"/>
          </w:tcPr>
          <w:p>
            <w:pPr>
              <w:spacing w:after="0"/>
              <w:rPr>
                <w:sz w:val="24"/>
                <w:szCs w:val="24"/>
                <w:color w:val="auto"/>
              </w:rPr>
            </w:pPr>
          </w:p>
        </w:tc>
      </w:tr>
      <w:tr>
        <w:trPr>
          <w:trHeight w:val="216"/>
        </w:trPr>
        <w:tc>
          <w:tcPr>
            <w:tcW w:w="2480" w:type="dxa"/>
            <w:vAlign w:val="bottom"/>
          </w:tcPr>
          <w:p>
            <w:pPr>
              <w:spacing w:after="0"/>
              <w:rPr>
                <w:sz w:val="18"/>
                <w:szCs w:val="18"/>
                <w:color w:val="auto"/>
              </w:rPr>
            </w:pPr>
          </w:p>
        </w:tc>
        <w:tc>
          <w:tcPr>
            <w:tcW w:w="4920" w:type="dxa"/>
            <w:vAlign w:val="bottom"/>
          </w:tcPr>
          <w:p>
            <w:pPr>
              <w:jc w:val="center"/>
              <w:ind w:right="3590"/>
              <w:spacing w:after="0"/>
              <w:rPr>
                <w:sz w:val="20"/>
                <w:szCs w:val="20"/>
                <w:color w:val="auto"/>
              </w:rPr>
            </w:pPr>
            <w:r>
              <w:rPr>
                <w:rFonts w:ascii="Times New Roman" w:cs="Times New Roman" w:eastAsia="Times New Roman" w:hAnsi="Times New Roman"/>
                <w:sz w:val="18"/>
                <w:szCs w:val="18"/>
                <w:b w:val="1"/>
                <w:bCs w:val="1"/>
                <w:color w:val="auto"/>
                <w:w w:val="97"/>
              </w:rPr>
              <w:t>Roanoke, VA</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24019</w:t>
            </w:r>
          </w:p>
        </w:tc>
      </w:tr>
      <w:tr>
        <w:trPr>
          <w:trHeight w:val="238"/>
        </w:trPr>
        <w:tc>
          <w:tcPr>
            <w:tcW w:w="7400" w:type="dxa"/>
            <w:vAlign w:val="bottom"/>
            <w:gridSpan w:val="2"/>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10"/>
        </w:trPr>
        <w:tc>
          <w:tcPr>
            <w:tcW w:w="248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(540) 265-0690</w:t>
            </w:r>
          </w:p>
        </w:tc>
        <w:tc>
          <w:tcPr>
            <w:tcW w:w="2200" w:type="dxa"/>
            <w:vAlign w:val="bottom"/>
          </w:tcPr>
          <w:p>
            <w:pPr>
              <w:spacing w:after="0"/>
              <w:rPr>
                <w:sz w:val="24"/>
                <w:szCs w:val="24"/>
                <w:color w:val="auto"/>
              </w:rPr>
            </w:pPr>
          </w:p>
        </w:tc>
      </w:tr>
      <w:tr>
        <w:trPr>
          <w:trHeight w:val="238"/>
        </w:trPr>
        <w:tc>
          <w:tcPr>
            <w:tcW w:w="24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w:t>
            </w:r>
          </w:p>
        </w:tc>
        <w:tc>
          <w:tcPr>
            <w:tcW w:w="22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40" w:type="dxa"/>
            <w:vAlign w:val="bottom"/>
          </w:tcPr>
          <w:p>
            <w:pPr>
              <w:spacing w:after="0"/>
              <w:rPr>
                <w:sz w:val="20"/>
                <w:szCs w:val="20"/>
                <w:color w:val="auto"/>
              </w:rPr>
            </w:pPr>
          </w:p>
        </w:tc>
      </w:tr>
      <w:tr>
        <w:trPr>
          <w:trHeight w:val="391"/>
        </w:trPr>
        <w:tc>
          <w:tcPr>
            <w:tcW w:w="320" w:type="dxa"/>
            <w:vAlign w:val="bottom"/>
          </w:tcPr>
          <w:p>
            <w:pPr>
              <w:spacing w:after="0"/>
              <w:rPr>
                <w:sz w:val="24"/>
                <w:szCs w:val="24"/>
                <w:color w:val="auto"/>
              </w:rPr>
            </w:pPr>
          </w:p>
        </w:tc>
        <w:tc>
          <w:tcPr>
            <w:tcW w:w="20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820" w:type="dxa"/>
            <w:vAlign w:val="bottom"/>
          </w:tcPr>
          <w:p>
            <w:pPr>
              <w:spacing w:after="0"/>
              <w:rPr>
                <w:sz w:val="24"/>
                <w:szCs w:val="24"/>
                <w:color w:val="auto"/>
              </w:rPr>
            </w:pPr>
          </w:p>
        </w:tc>
        <w:tc>
          <w:tcPr>
            <w:tcW w:w="28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37"/>
        </w:trPr>
        <w:tc>
          <w:tcPr>
            <w:tcW w:w="24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820" w:type="dxa"/>
            <w:vAlign w:val="bottom"/>
          </w:tcPr>
          <w:p>
            <w:pPr>
              <w:spacing w:after="0"/>
              <w:rPr>
                <w:sz w:val="20"/>
                <w:szCs w:val="20"/>
                <w:color w:val="auto"/>
              </w:rPr>
            </w:pPr>
          </w:p>
        </w:tc>
        <w:tc>
          <w:tcPr>
            <w:tcW w:w="286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OCC</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16"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7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rPr>
              <w:t>Item 2.02</w:t>
            </w: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8"/>
              </w:rPr>
              <w:t>Results of Operations and Financial Condition</w:t>
            </w:r>
          </w:p>
        </w:tc>
        <w:tc>
          <w:tcPr>
            <w:tcW w:w="69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EE"/>
              </w:rPr>
              <w:t>Item 9.01</w:t>
            </w: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0000EE"/>
                <w:w w:val="98"/>
              </w:rPr>
              <w:t>Financial Statements and Exhibits</w:t>
            </w:r>
          </w:p>
        </w:tc>
        <w:tc>
          <w:tcPr>
            <w:tcW w:w="880" w:type="dxa"/>
            <w:vAlign w:val="bottom"/>
          </w:tcPr>
          <w:p>
            <w:pPr>
              <w:spacing w:after="0"/>
              <w:rPr>
                <w:sz w:val="24"/>
                <w:szCs w:val="24"/>
                <w:color w:val="auto"/>
              </w:rPr>
            </w:pP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80" w:type="dxa"/>
            <w:vAlign w:val="bottom"/>
          </w:tcPr>
          <w:p>
            <w:pPr>
              <w:spacing w:after="0"/>
              <w:rPr>
                <w:sz w:val="24"/>
                <w:szCs w:val="24"/>
                <w:color w:val="auto"/>
              </w:rPr>
            </w:pP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576"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8, 2026, Optical Cable Corporation issued a press release announcing its second quarter of fiscal year 2026 financial results. Also on June 8, 2026, Optical Cable Corporation held an earnings call. The press release is attached hereto as Exhibit 99.1 and the transcript for the earnings call is attached as Exhibit 99.2.</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filed as Exhibits to this Report.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440" w:type="dxa"/>
            <w:vAlign w:val="bottom"/>
          </w:tcPr>
          <w:p>
            <w:pPr>
              <w:spacing w:after="0"/>
              <w:rPr>
                <w:sz w:val="20"/>
                <w:szCs w:val="20"/>
                <w:color w:val="auto"/>
              </w:rPr>
            </w:pP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4"/>
                <w:szCs w:val="24"/>
                <w:color w:val="auto"/>
              </w:rPr>
            </w:pPr>
          </w:p>
        </w:tc>
        <w:tc>
          <w:tcPr>
            <w:tcW w:w="40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June 8, 2026 (FILED HEREWITH)</w:t>
            </w:r>
          </w:p>
        </w:tc>
        <w:tc>
          <w:tcPr>
            <w:tcW w:w="5840" w:type="dxa"/>
            <w:vAlign w:val="bottom"/>
            <w:gridSpan w:val="2"/>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4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Transcript of earnings call on June 8, 2026 (FILED HEREWITH)</w:t>
            </w:r>
          </w:p>
        </w:tc>
      </w:tr>
      <w:tr>
        <w:trPr>
          <w:trHeight w:val="20"/>
        </w:trPr>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20" w:type="dxa"/>
            <w:vAlign w:val="bottom"/>
            <w:gridSpan w:val="2"/>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OPTICAL CABLE CORPORATION</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Tracy G. Smith</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Tracy G. Smith</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10,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58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OPTICAL CABLE CORPORATION</w:t>
            </w:r>
          </w:p>
        </w:tc>
      </w:tr>
      <w:tr>
        <w:trPr>
          <w:trHeight w:val="216"/>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5290 Concourse Drive</w:t>
            </w:r>
          </w:p>
        </w:tc>
      </w:tr>
      <w:tr>
        <w:trPr>
          <w:trHeight w:val="216"/>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Roanoke, VA 24019</w:t>
            </w:r>
          </w:p>
        </w:tc>
      </w:tr>
      <w:tr>
        <w:trPr>
          <w:trHeight w:val="214"/>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(Nasdaq GM: OCC)</w:t>
            </w:r>
          </w:p>
        </w:tc>
      </w:tr>
      <w:tr>
        <w:trPr>
          <w:trHeight w:val="196"/>
        </w:trPr>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www.occfiber.com</w:t>
            </w:r>
          </w:p>
        </w:tc>
      </w:tr>
      <w:tr>
        <w:trPr>
          <w:trHeight w:val="601"/>
        </w:trPr>
        <w:tc>
          <w:tcPr>
            <w:tcW w:w="4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AT THE COMPANY:</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4"/>
        </w:trPr>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Neil Wilkin</w:t>
            </w:r>
          </w:p>
        </w:tc>
        <w:tc>
          <w:tcPr>
            <w:tcW w:w="3200" w:type="dxa"/>
            <w:vAlign w:val="bottom"/>
            <w:gridSpan w:val="4"/>
          </w:tcPr>
          <w:p>
            <w:pPr>
              <w:spacing w:after="0"/>
              <w:rPr>
                <w:sz w:val="24"/>
                <w:szCs w:val="24"/>
                <w:color w:val="auto"/>
              </w:rPr>
            </w:pPr>
          </w:p>
        </w:tc>
        <w:tc>
          <w:tcPr>
            <w:tcW w:w="36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Tracy Smith</w:t>
            </w:r>
          </w:p>
        </w:tc>
      </w:tr>
      <w:tr>
        <w:trPr>
          <w:trHeight w:val="216"/>
        </w:trPr>
        <w:tc>
          <w:tcPr>
            <w:tcW w:w="4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Chairman, President &amp; CEO</w:t>
            </w:r>
          </w:p>
        </w:tc>
        <w:tc>
          <w:tcPr>
            <w:tcW w:w="36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Senior Vice President &amp; CFO</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(540) 265-0690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(540) 265-0690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4"/>
        </w:trPr>
        <w:tc>
          <w:tcPr>
            <w:tcW w:w="48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investorrelations@occfiber.com</w:t>
            </w:r>
          </w:p>
        </w:tc>
        <w:tc>
          <w:tcPr>
            <w:tcW w:w="3620" w:type="dxa"/>
            <w:vAlign w:val="bottom"/>
            <w:gridSpan w:val="6"/>
          </w:tcPr>
          <w:p>
            <w:pPr>
              <w:ind w:left="200"/>
              <w:spacing w:after="0" w:line="194" w:lineRule="exact"/>
              <w:rPr>
                <w:sz w:val="20"/>
                <w:szCs w:val="20"/>
                <w:color w:val="auto"/>
              </w:rPr>
            </w:pPr>
            <w:r>
              <w:rPr>
                <w:rFonts w:ascii="Times New Roman" w:cs="Times New Roman" w:eastAsia="Times New Roman" w:hAnsi="Times New Roman"/>
                <w:sz w:val="18"/>
                <w:szCs w:val="18"/>
                <w:color w:val="auto"/>
              </w:rPr>
              <w:t>investorrelations@occfiber.com</w:t>
            </w:r>
          </w:p>
        </w:tc>
      </w:tr>
      <w:tr>
        <w:trPr>
          <w:trHeight w:val="20"/>
        </w:trPr>
        <w:tc>
          <w:tcPr>
            <w:tcW w:w="19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4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AT JOELE FRANK, WILKINSON BRIMMER KATCHER:</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4"/>
        </w:trPr>
        <w:tc>
          <w:tcPr>
            <w:tcW w:w="46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Aaron Palash</w:t>
            </w:r>
          </w:p>
        </w:tc>
        <w:tc>
          <w:tcPr>
            <w:tcW w:w="200" w:type="dxa"/>
            <w:vAlign w:val="bottom"/>
          </w:tcPr>
          <w:p>
            <w:pPr>
              <w:spacing w:after="0"/>
              <w:rPr>
                <w:sz w:val="24"/>
                <w:szCs w:val="24"/>
                <w:color w:val="auto"/>
              </w:rPr>
            </w:pPr>
          </w:p>
        </w:tc>
        <w:tc>
          <w:tcPr>
            <w:tcW w:w="36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Caroline Felix</w:t>
            </w:r>
          </w:p>
        </w:tc>
      </w:tr>
      <w:tr>
        <w:trPr>
          <w:trHeight w:val="216"/>
        </w:trPr>
        <w:tc>
          <w:tcPr>
            <w:tcW w:w="4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(212) 355-4449 ext. 8603</w:t>
            </w:r>
          </w:p>
        </w:tc>
        <w:tc>
          <w:tcPr>
            <w:tcW w:w="36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(212) 355-4449 ext. 8980</w:t>
            </w:r>
          </w:p>
        </w:tc>
      </w:tr>
      <w:tr>
        <w:trPr>
          <w:trHeight w:val="194"/>
        </w:trPr>
        <w:tc>
          <w:tcPr>
            <w:tcW w:w="48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occ-jfwbk@joelefrank.com</w:t>
            </w:r>
          </w:p>
        </w:tc>
        <w:tc>
          <w:tcPr>
            <w:tcW w:w="3620" w:type="dxa"/>
            <w:vAlign w:val="bottom"/>
            <w:gridSpan w:val="6"/>
          </w:tcPr>
          <w:p>
            <w:pPr>
              <w:ind w:left="200"/>
              <w:spacing w:after="0" w:line="194" w:lineRule="exact"/>
              <w:rPr>
                <w:sz w:val="20"/>
                <w:szCs w:val="20"/>
                <w:color w:val="auto"/>
              </w:rPr>
            </w:pPr>
            <w:r>
              <w:rPr>
                <w:rFonts w:ascii="Times New Roman" w:cs="Times New Roman" w:eastAsia="Times New Roman" w:hAnsi="Times New Roman"/>
                <w:sz w:val="18"/>
                <w:szCs w:val="18"/>
                <w:color w:val="auto"/>
              </w:rPr>
              <w:t>occ-jfwbk@joelefrank.com</w:t>
            </w:r>
          </w:p>
        </w:tc>
      </w:tr>
      <w:tr>
        <w:trPr>
          <w:trHeight w:val="20"/>
        </w:trPr>
        <w:tc>
          <w:tcPr>
            <w:tcW w:w="1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-2571115</wp:posOffset>
            </wp:positionV>
            <wp:extent cx="2143125" cy="805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0581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OPTICAL CABLE CORPORATION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QUARTER OF FISCAL YEAR 2026 FINANCIAL RESULTS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Net Sales Increased 26.6% and Gross Profit Increased 42.4%</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the Second Quarter of Fiscal 2026 Compared to Same Period in Prior Year</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Roanoke, Va., June 8, 2026 </w:t>
      </w:r>
      <w:r>
        <w:rPr>
          <w:rFonts w:ascii="Times New Roman" w:cs="Times New Roman" w:eastAsia="Times New Roman" w:hAnsi="Times New Roman"/>
          <w:sz w:val="18"/>
          <w:szCs w:val="18"/>
          <w:color w:val="auto"/>
        </w:rPr>
        <w:t>— Optical Cable Corporation (Nasdaq GM: OCC) (“OCC®” or the “Company”) today announced financial results for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quarter of fiscal year 2026 ended April 30, 2026.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2026 Financial Results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net sales for the second quarter of fiscal year 2026 increased 26.6% to $22.2 million, compared to $17.5 million for the same period in the prior year. OCC experienced an increase in net sales in both its enterprise and specialty markets during the second quarter of fiscal year 2026, compared to the second quarter of fiscal year 2025. Sequentially, net sales for the second quarter of fiscal year 2026 increased 35.2% compared to $16.4 million for the first quarter of fiscal year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OCC continues to see revenue growth and future growth opportunities in its targeted market sectors, both domestically and internationally – with robust demand from customers and end-users in the Company’s enterprise, data center and severe duty market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Optical Cable Corp. – Second Quarter 2026 Earnings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6</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to customers in the United States increased 21.2% and net sales to customers outside of the United States increased 45.3% in the second quarter of fiscal year 2026, compared to the same period last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the second quarter of fiscal year 2026, the Company’s sales order backlog/forward load increased to $13.3 million when compared to $10.4 million as of January 31, 2026 (an increase of more than 27%), and when compared to $7.3 million as of October 31, 2025 (an increase of more than 82%).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42.4% to $7.6 million in the second quarter of fiscal year 2026, compared to $5.3 million for the same period in fiscal year 2025, due to increased volumes and the resulting positive impact of OCC’s manufacturing operating leverage. Gross profit margin, or gross profit as a percentage of net sales, increased to 34.2% in the second quarter of fiscal year 2026, compared to 30.4% in the second quarter of fiscal year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expenses increased to $6.3 million in the second quarter of fiscal year 2026, compared to $5.7 million for the second quarter of fiscal year 2025, primarily due to increases in employee and contracted sales personnel-related costs and shipping costs. SG&amp;A expenses as a percentage of net sales were 28.2% in the second quarter of fiscal year 2026, compared to 32.7% in the second quarter of fiscal year 2025 – the positive impact of the Company’s SG&amp;A operating leverage.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second quarter of fiscal year 2026, OCC recorded net income of $1.1 million, or $0.12 per basic and diluted share, compared to a net loss of $698,000, or $0.09 per basic and diluted share, for the second quarter of fiscal year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Year-to-Date 2026 Financial Results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sales for the first half of fiscal year 2026 were $38.6 million, an increase of 16.1% compared to net sales of $33.3 million for the first half of fiscal year 2025, driven by sales increases in both the Company’s enterprise and specialty markets.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to customers in the United States increased 11.4% and net sales to customers outside of the United States increased 32.4% in the first half of fiscal year 2026, compared to the same period last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OCC reported gross profit of $13.0 million in the first half of fiscal year 2026, an increase of 30.1% compared to gross profit of $10.0 million in the first half of fiscal year 2025. Gross profit margin was 33.5% in the first half of fiscal year 2026, compared to 29.9% for the same period in fiscal year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SG&amp;A expenses increased 5.6% to $11.8 million during the first half of fiscal year 2026, compared to $11.2 million for the first half of fiscal year 2025, primarily due to increases in employee and contracted sales personnel-related costs and shipping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OCC recorded net income of $657,000, or $0.07 per basic and diluted share, for the first half of fiscal year 2026, compared to a net loss of $1.8 million, or $0.23 per basic and diluted share, for the first half of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Optical Cable Corp. – Second Quarter 2026 Earnings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 of 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Comments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Neil Wilkin, President and Chief Executive Officer of OCC, said, “Following a solid start to the year, OCC continued to advance its strong growth and momentum – delivering year-over-year increases of 26.6% in net sales and 42.4% in gross profit during the second quarter of fiscal 2026. Our net sales increase was largely driven by strength in OCC’s enterprise, data center and severe duty markets, and our manufacturing operating leverage contributed to the disproportionate increase in gross profit during the second quarter. As we look to the second half of the year, we are confident in OCC’s ability to capitalize on our momentum and our continuing opportunities for growth. We remain focused, as always, on the disciplined execution of our strategy and delivering value for our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Conference Call Information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previously announced, OCC will host a conference call today, June 8, 2026, at 11:00 a.m. Eastern Time. Individuals wishing to participate in the conference call should call (833) 316-1983 in the U.S. or (785) 838-9310 internationally, Conference ID: OCCQ226. For interested individuals unable to join the call, a replay will be available through Monday, June 15, 2026, by dialing (800) 753-9134 or (402) 220-2678. The call will also be broadcast live over the internet and can be accessed by visiting the investor relations section of the Company’s website at </w:t>
      </w:r>
      <w:r>
        <w:rPr>
          <w:rFonts w:ascii="Times New Roman" w:cs="Times New Roman" w:eastAsia="Times New Roman" w:hAnsi="Times New Roman"/>
          <w:sz w:val="18"/>
          <w:szCs w:val="18"/>
          <w:u w:val="single" w:color="auto"/>
          <w:color w:val="auto"/>
        </w:rPr>
        <w:t>www.occfiber.com</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Information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Optical Cable Corporation (“OCC®”) is a leading manufacturer of a broad range of fiber optic and copper data communication cabling and connectivity solutions primarily for the enterprise market and data center markets and various harsh environment and specialty markets (collectively, the non-carrier markets), and also the wireless carrier market, offering integrated suites of high-quality products which operate as a system solution or seamlessly integrate with other components.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OCC® is internationally recognized for pioneering innovative fiber optic and copper communications technologies, including fiber optic cable designs for the most demanding environments and applications, copper connectivity designs to meet the highest data communication industry standards, as well as a broad product offering built on the evolution of these fundamental technologies.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OCC uses its expertise to deliver cabling and connectivity products and integrated solutions that are best suited to the performance requirements of each end-user’s application. And OCC’s product solutions offerings cover a broad range of applications—from commercial, enterprise network, data center, residential and campus installations to customized products for specialty applications and harsh environments, including military, industrial, mining, petrochemical, renewable energy and broadcast applications.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Founded in 1983, OCC is headquartered in Roanoke, Virginia with offices, manufacturing and warehouse facilities located in Roanoke, Virginia, near Asheville, North Carolina and near Dallas, Texas. OCC’s facilities are ISO 9001:2015 registered and its Dallas facility is also MIL-STD-790G certified.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Optical Cable Corporation™, OCC®, Procyon®, Superior Modular Products™, SMP Data Communications™, Applied Optical Systems™, and associated logos are trademarks of Optical Cable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Optical Cable Corp. – Second Quarter 2026 Earnings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 of 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OCC® is available at </w:t>
      </w:r>
      <w:r>
        <w:rPr>
          <w:rFonts w:ascii="Times New Roman" w:cs="Times New Roman" w:eastAsia="Times New Roman" w:hAnsi="Times New Roman"/>
          <w:sz w:val="18"/>
          <w:szCs w:val="18"/>
          <w:u w:val="single" w:color="auto"/>
          <w:color w:val="auto"/>
        </w:rPr>
        <w:t>www.occfiber.com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INFORMATION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news release by Optical Cable Corporation and its subsidiaries (collectively, the “Company” or “OCC”) may contain certain forward-looking information within the meaning of the federal securities laws. The forward-looking information may include, among other information, (i) statements concerning our outlook for the future, (ii) statements of belief, anticipation or expectation, (iii) future plans, strategies or anticipated events, and (iv) similar information and statements concerning matters that are not historical facts. Such forward-looking information is subject to known and unknown variables, uncertainties, contingencies and risks that may cause actual events or results to differ materially from our expectations, and such known and unknown variables, uncertainties, contingencies and risks may also adversely affect Optical Cable Corporation and its subsidiaries, the Company’s future results of operations and future financial condition, and/or the future equity value of the Company. A partial list of such variables, uncertainties, contingencies and risks that could cause or contribute to such differences from our expectations or that could otherwise adversely affect Optical Cable Corporation and its subsidiaries is set forth in Optical Cable Corporation’s quarterly and annual reports filed with the Securities and Exchange Commission (“SEC”) under the heading “Forward-Looking Information.” OCC’s quarterly and annual reports are available to the public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providing forward-looking information, the Company expressly disclaims any obligation to update this information, whether as a result of new information, future events or otherwise except as required by applicable laws and regulations.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Optical Cable Corp. – Second Quarter 2026 Earnings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 of 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OPTICAL CABLE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April 30,</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April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22,214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38,645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33,292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14,619</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25,681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23,331</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12,964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Optical Cable Corp. – Second Quarter 2026 Earnings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 of 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OPTICAL CABLE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October 31,</w:t>
            </w:r>
          </w:p>
        </w:tc>
      </w:tr>
      <w:tr>
        <w:trPr>
          <w:trHeight w:val="234"/>
        </w:trPr>
        <w:tc>
          <w:tcPr>
            <w:tcW w:w="80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11,078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10,281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19,802</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9,462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9,304</w:t>
            </w:r>
          </w:p>
        </w:tc>
        <w:tc>
          <w:tcPr>
            <w:tcW w:w="80" w:type="dxa"/>
            <w:vAlign w:val="bottom"/>
          </w:tcPr>
          <w:p>
            <w:pPr>
              <w:spacing w:after="0"/>
              <w:rPr>
                <w:sz w:val="19"/>
                <w:szCs w:val="19"/>
                <w:color w:val="auto"/>
              </w:rPr>
            </w:pP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15,848</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16,853</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1,633</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restricted common stock</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5,067</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15,224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16,507</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redeemable restricted common stock and shareholders’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364" w:right="339" w:bottom="1440" w:gutter="0" w:footer="0" w:header="0"/>
        </w:sectPr>
      </w:pPr>
    </w:p>
    <w:bookmarkStart w:id="10" w:name="page11"/>
    <w:bookmarkEnd w:id="10"/>
    <w:p>
      <w:pPr>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 xml:space="preserve">Transcript: OCC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Q2 2026 Earnings Conference Call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6/08/26 11:00 AM EST</w:t>
      </w:r>
      <w:r>
        <w:rPr>
          <w:sz w:val="20"/>
          <w:szCs w:val="20"/>
          <w:color w:val="auto"/>
        </w:rPr>
        <w:tab/>
      </w:r>
      <w:r>
        <w:rPr>
          <w:rFonts w:ascii="Times New Roman" w:cs="Times New Roman" w:eastAsia="Times New Roman" w:hAnsi="Times New Roman"/>
          <w:sz w:val="17"/>
          <w:szCs w:val="17"/>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Speakers:</w:t>
      </w:r>
    </w:p>
    <w:p>
      <w:pPr>
        <w:spacing w:after="0" w:line="3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Tracy Smith </w:t>
      </w:r>
      <w:r>
        <w:rPr>
          <w:rFonts w:ascii="Times New Roman" w:cs="Times New Roman" w:eastAsia="Times New Roman" w:hAnsi="Times New Roman"/>
          <w:sz w:val="18"/>
          <w:szCs w:val="18"/>
          <w:color w:val="auto"/>
        </w:rPr>
        <w:t>Optical Cable Corporation - EVP &amp; CFO</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w:t>
      </w:r>
    </w:p>
    <w:p>
      <w:pPr>
        <w:spacing w:after="0" w:line="3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Sergi Mascaro </w:t>
      </w:r>
      <w:r>
        <w:rPr>
          <w:rFonts w:ascii="Times New Roman" w:cs="Times New Roman" w:eastAsia="Times New Roman" w:hAnsi="Times New Roman"/>
          <w:sz w:val="18"/>
          <w:szCs w:val="18"/>
          <w:color w:val="auto"/>
        </w:rPr>
        <w:t>Eden Discovery Fund</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Assaf Nathan </w:t>
      </w:r>
      <w:r>
        <w:rPr>
          <w:rFonts w:ascii="Times New Roman" w:cs="Times New Roman" w:eastAsia="Times New Roman" w:hAnsi="Times New Roman"/>
          <w:sz w:val="18"/>
          <w:szCs w:val="18"/>
          <w:color w:val="auto"/>
        </w:rPr>
        <w:t>Eden Discovery Fund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Good morning. My name is Madison and I will be your conference operator today. At this time, I would like to welcome you to Optical Cable Corporation's second quarter of fiscal year 2026 earnings conference call. (Operator Instructions)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Felix, you may begin your conference.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Good morning, and thank you for joining us for Optical Cable Corporation's second quarter of fiscal year 2026 conference call. By this time, everyone should have a copy of the earnings press release issued earlier today. You can also visit www.occfiber.com for a copy. On the call with us today are Neil Wilkin, President and Chief Executive Officer of OCC, and Tracy Smith, Executive Vice President and Chief Financial Officer.</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Before we begin, I'd like to remind everyone that this call may contain forward-looking statements that involve risks and uncertainties. The actual future results of Optical Cable Corporation may differ materially due to a number of factors and risks including, but not limited to, those factors referenced in the forward-looking statements section of this morning's press release. These cautionary statements apply to the contents of the Internet webcast on www.occfiber.com as well as today's call.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I'll turn the call over to Neil Wilkin. Neil, please begin.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Thank you, Caroline, and good morning, everyone. I will begin the call today with a few opening remarks. Tracy will then review the second quarter results for the three-month and six-month periods ended April 30, 2026 in some additional detail. After Tracy's remarks, we will answer as many of your questions as we can. As is our normal practice, we will only take questions from analysts and institutional investors during the Q&amp;A session. However, we also offer other shareholders the opportunity to submit questions in advance of our earnings call. Instructions regarding such submissions are included in our press release announcing the date and time of our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 xml:space="preserve">Transcript: OCC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Q2 2026 Earnings Conference Call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6/08/26 11:00 AM EST</w:t>
      </w:r>
      <w:r>
        <w:rPr>
          <w:sz w:val="20"/>
          <w:szCs w:val="20"/>
          <w:color w:val="auto"/>
        </w:rPr>
        <w:tab/>
      </w:r>
      <w:r>
        <w:rPr>
          <w:rFonts w:ascii="Times New Roman" w:cs="Times New Roman" w:eastAsia="Times New Roman" w:hAnsi="Times New Roman"/>
          <w:sz w:val="17"/>
          <w:szCs w:val="17"/>
          <w:b w:val="1"/>
          <w:bCs w:val="1"/>
          <w:color w:val="auto"/>
        </w:rPr>
        <w:t>Exhibit 99.2</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Following a solid start to the year, we continued to build on OCC's strong growth and momentum in the second quarter, delivering year-over-year increases of 26.6% in net sales and 42.4% in gross profit. Our net sales increase was largely driven by strength in OCC's enterprise, data center and severe duty markets. And, contributing to the disproportionate increase in gross profit during the second quarter was OCC's manufacturing operating leverage.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we enter the second half of fiscal year 2026, we continue to see growth opportunities in a wide-range of our targeted market sectors, including the multi-tenant data center and the enterprise data center market sectors.</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At the end of the second quarter, our sales order backlog and forward load increased to $13.3 million when compared to $10.4 million as of January 31, 2026, an increase of more than 27%, and when compared to $7.3 million in sales order backlog and forward load as of October 31, 2025, we saw an increase of more than 82%.</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confident in the OCC team's ability to capitalize on our momentum and on our continuing opportunities for growth. I'm thankful and truly grateful for the OCC team's continued dedication and tenacity in providing OCC's customers and end-users with the quality products and service they have come to expect from OCC. We remain focused, as always, on the disciplined execution of our strategy and delivering value to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with that, I will turn the call over to Tracy, who will review in additional detail our second quarter of fiscal year 2026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Tracy Smith </w:t>
      </w:r>
      <w:r>
        <w:rPr>
          <w:rFonts w:ascii="Times New Roman" w:cs="Times New Roman" w:eastAsia="Times New Roman" w:hAnsi="Times New Roman"/>
          <w:sz w:val="18"/>
          <w:szCs w:val="18"/>
          <w:color w:val="auto"/>
        </w:rPr>
        <w:t>Optical Cable Corporation - EVP &amp; CFO</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Thank you, Neil. Consolidated net sales for the second quarter of fiscal 2026 increased 26.6% to $22.2 million, compared to $17.5 million for the same period last year, and increased 35.2% compared to net sales of $16.4 million during the first quarter of fiscal year 2026. Consolidated net sales for the first half of fiscal 2026 were $38.6 million, an increase of 16.1% compared to net sales of $33.3 million for the same period last year.</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second quarter and first half of fiscal 2026, we saw an increase in net sales in both our enterprise and specialty markets, compared to the same periods last year. We have noted continued general market improvements, both domestically and internationally, with strength specifically in our enterprise, data center and severe duty markets.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Neil mentioned, our sales order backlog and forward load increased to $13.3 million at the end of the second quarter of fiscal 2026, compared to $10.4 million as of January 31, 2026, and $7.3 million as of October 31, 2025.</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Turning to gross profit. Our gross profit increased 42.4% to $7.6 million in the second quarter of fiscal 2026, compared to $5.3 million in the second quarter of fiscal 2025, and sequentially increased 41.4% compared to $5.4 million in the first quarter of fiscal year 2026. Gross profit margin, or gross profit as a percentage of net sales, increased to 34.2% in the second quarter of fiscal 2026, compared to 30.4%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 xml:space="preserve">Transcript: OCC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Q2 2026 Earnings Conference Call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6/08/26 11:00 AM EST</w:t>
      </w:r>
      <w:r>
        <w:rPr>
          <w:sz w:val="20"/>
          <w:szCs w:val="20"/>
          <w:color w:val="auto"/>
        </w:rPr>
        <w:tab/>
      </w:r>
      <w:r>
        <w:rPr>
          <w:rFonts w:ascii="Times New Roman" w:cs="Times New Roman" w:eastAsia="Times New Roman" w:hAnsi="Times New Roman"/>
          <w:sz w:val="17"/>
          <w:szCs w:val="17"/>
          <w:b w:val="1"/>
          <w:bCs w:val="1"/>
          <w:color w:val="auto"/>
        </w:rPr>
        <w:t>Exhibit 99.2</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Gross profit increased 30.1% to $13 million in the first half of fiscal 2026, compared to $10 million in the first half of fiscal 2025. Gross profit margin increased to 33.5% in the first half of fiscal 2026, compared to 29.9% for the same period last year.</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Gross profit margin for the second quarter and first half of fiscal 2026 was positively impacted by higher volumes and the resulting positive impact of our strong manufacturing operating leverage. Our gross profit margin percentages are heavily dependent upon product mix on a quarterly basis and may vary based on changes in product mix.</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SG&amp;A expenses increased to $6.3 million, or 9.2%, in the second quarter of fiscal year 2026, compared to $5.7 million for the same period last year. SG&amp;A expenses as a percentage of net sales decreased to 28.2% in the second quarter of fiscal 2026, compared to 32.7% in the second quarter of fiscal 2025, the impact of our strong SG&amp;A operating leverage.</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SG&amp;A expenses increased to $11.8 million, or 5.6%, in the first half of fiscal year 2026, compared to $11.2 million for the same period last year. SG&amp;A expenses as a percentage of net sales were 30.6% in the first half of fiscal 2026, compared to 33.6% in the prior year period.</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increase in SG&amp;A expenses was primarily due to increases in shipping costs and employee and contracted sales personnel-related costs which include compensation costs and sales incentives.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OCC recorded net income of $1.1 million, or $0.12 per share, for the second quarter of fiscal 2026, compared to a net loss of $698,000, or $0.09 per share, for the second quarter of fiscal 2025.</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OCC recorded net income of $657,000, or $0.07 per share, for the first half of fiscal 2026, compared to a net loss of $1.8 million, or $0.23 per share, for the first half of fiscal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with that, I'll turn the call back over to you, Neil.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Thank you, Tracy. We received a number of questions in advance of the call today that we believe would be of interest to most participants, so we're going to go through those questions first and then we will address any remaining live questions from analysts and institutional investors.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if you could please begin reading the questions that were provided in advance of the call at this time, and Tracy and I will answer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 xml:space="preserve">Transcript: OCC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Q2 2026 Earnings Conference Call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6/08/26 11:00 AM EST</w:t>
      </w:r>
      <w:r>
        <w:rPr>
          <w:sz w:val="20"/>
          <w:szCs w:val="20"/>
          <w:color w:val="auto"/>
        </w:rPr>
        <w:tab/>
      </w:r>
      <w:r>
        <w:rPr>
          <w:rFonts w:ascii="Times New Roman" w:cs="Times New Roman" w:eastAsia="Times New Roman" w:hAnsi="Times New Roman"/>
          <w:sz w:val="17"/>
          <w:szCs w:val="17"/>
          <w:b w:val="1"/>
          <w:bCs w:val="1"/>
          <w:color w:val="auto"/>
        </w:rPr>
        <w:t>Exhibit 99.2</w:t>
      </w:r>
    </w:p>
    <w:p>
      <w:pPr>
        <w:spacing w:after="0" w:line="2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Sure. Thanks, Neil. Our first question today is, with the huge Tier 1 data center demand cycle happening, can you please talk about how Tier 2 is being affected demand-wise in general?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Yes. We continue to believe the growth in the Tier 1 hyperscale data centers positively impacts growth opportunities that we are seeing in the multi-tenant data center market sector, often referred as Tier 2 data centers, as well as growth opportunities we are seeing in the enterprise data center market sector. So far, we've been seeing significant opportunities in both the multi-tenant data center and enterprise data centers, which is the portion of the data center sector market that is a particular focus for OCC.</w:t>
      </w:r>
    </w:p>
    <w:p>
      <w:pPr>
        <w:spacing w:after="0" w:line="180"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As we have previously mentioned, it is noteworthy that the sales cycle tends to be longer for certain projects in the data center market space when compared to the sales cycle of certain of OCC's other targeted market sectors. However, sales into these data center markets have positively impacted OCC's revenue in the second quarter, and we believe that our revenue will continue to be positively impacted during the second half of fiscal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Neil. Next question is, can you explain how OCC expects to be impacted by the booming military expenditure by the current administration?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impact of overall military spending on our sales growth can be difficult to predict. Announced increases in U.S. military spending may or may not include increased spending for OCC's products. Also, we can see significant increases in military sales even when there are not active conflicts, when military product demand is driven by the need to replenish supplies outside of active conflicts. Additionally, our military sales include sales to allies which can result in increased sales. During the past fiscal year, we saw increases in our sales in the military market sector.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Neil. Next question. Can you explain how the backlog and data center demand has been evolving into Q3?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Tracy Smith </w:t>
      </w:r>
      <w:r>
        <w:rPr>
          <w:rFonts w:ascii="Times New Roman" w:cs="Times New Roman" w:eastAsia="Times New Roman" w:hAnsi="Times New Roman"/>
          <w:sz w:val="18"/>
          <w:szCs w:val="18"/>
          <w:color w:val="auto"/>
        </w:rPr>
        <w:t>Optical Cable Corporation - EVP &amp; CFO</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was noted in this morning's press release, at the end of the second quarter of fiscal year 2026, the Company's sales order backlog and forward load increased to $13.3 million when compared to $10.4 million as of January 31, 2026, an increase of more than 27%, and when compared to $7.3 million as of October 31, 2025, an increase of more than 82%. At the end of May our backlog and forward load continued to be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 xml:space="preserve">Transcript: OCC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Q2 2026 Earnings Conference Call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6/08/26 11:00 AM EST</w:t>
      </w:r>
      <w:r>
        <w:rPr>
          <w:sz w:val="20"/>
          <w:szCs w:val="20"/>
          <w:color w:val="auto"/>
        </w:rPr>
        <w:tab/>
      </w:r>
      <w:r>
        <w:rPr>
          <w:rFonts w:ascii="Times New Roman" w:cs="Times New Roman" w:eastAsia="Times New Roman" w:hAnsi="Times New Roman"/>
          <w:sz w:val="17"/>
          <w:szCs w:val="17"/>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Tracy. The next question is, fiber and copper pricing has been increasing significantly. Is this positive or negative for OCC gross margins?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Tracy Smith </w:t>
      </w:r>
      <w:r>
        <w:rPr>
          <w:rFonts w:ascii="Times New Roman" w:cs="Times New Roman" w:eastAsia="Times New Roman" w:hAnsi="Times New Roman"/>
          <w:sz w:val="18"/>
          <w:szCs w:val="18"/>
          <w:color w:val="auto"/>
        </w:rPr>
        <w:t>Optical Cable Corporation - EVP &amp; CFO</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Well, as you would expect, as materials prices that are used in our products increase, there can be a negative impact on our gross margins. However, during the second quarter, we saw our gross profit margins increase to 34.2%. Generally, we are able to prospectively mitigate the impact of increasing raw material costs by adjusting our selling prices and, of course, we use many different types of raw materials in the manufacture of our products, so the mix of products manufactured and sold can also impact gross margins.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Tracy. Next question. Is there an opportunity to profit from hyperscaler growth in the data center given the inference build-outs?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we have mentioned before, our product solution offerings for the data center market are best suited for multi-tenant data centers and enterprise data centers. However, we continue to believe the growth in Tier 1 hyperscale data centers can positively impact these other markets, multi-tenant data center and enterprise data center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Neil. Next question is, can you try and give a sense of what revenue can be at full capacity? Is full capacity realistic in this demand cycle?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Tracy Smith </w:t>
      </w:r>
      <w:r>
        <w:rPr>
          <w:rFonts w:ascii="Times New Roman" w:cs="Times New Roman" w:eastAsia="Times New Roman" w:hAnsi="Times New Roman"/>
          <w:sz w:val="18"/>
          <w:szCs w:val="18"/>
          <w:color w:val="auto"/>
        </w:rPr>
        <w:t>Optical Cable Corporation - EVP &amp; CFO</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Changes in product mix of products being sold and manufactured impacts our capacity at any point in time. Additionally, staffing, raw material availability and other factors impact our capacity as well. So we're not providing a revenue level for full capacity.</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However, we can say that at our current manufacturing and staffing levels, we believe we still have room to support additional revenue growth, and we are seeing opportunities to do so. Additionally, we are evaluating increasing manufacturing staff and adding certain machine capacity in anticipation of future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 xml:space="preserve">Transcript: OCC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Q2 2026 Earnings Conference Call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6/08/26 11:00 AM EST</w:t>
      </w:r>
      <w:r>
        <w:rPr>
          <w:sz w:val="20"/>
          <w:szCs w:val="20"/>
          <w:color w:val="auto"/>
        </w:rPr>
        <w:tab/>
      </w:r>
      <w:r>
        <w:rPr>
          <w:rFonts w:ascii="Times New Roman" w:cs="Times New Roman" w:eastAsia="Times New Roman" w:hAnsi="Times New Roman"/>
          <w:sz w:val="17"/>
          <w:szCs w:val="17"/>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Tracy. The next question is, can you comment on the proportion of growth being driven on new versus existing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currently seeing growth among our existing customers and new customers. Additionally, it's worth noting that most of our sales are made through distributor channels, so we do not always have a clear picture of the customer purchasing our products through distribution or the end-users of our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Neil. Next question. Is there an opportunity for OCC to increase service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by service revenues, the person posing the question is referring to installation or other similar services, that's not part of our business strategy.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 it. Thanks, Neil. The next question is, does OCC sell products for the grid? Do you expect to benefit from grid increased CapEx and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OCC does manufacture products suitable for certain applications in the power grid. As power grid capital expenditures increase, we would expect to benefit. However, to be clear, OCC does not sell power cables for use in the power grid.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Neil. The next question is, can you explain if you foresee any capacity issues and if you are investing in increasing the capacity available?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Tracy Smith </w:t>
      </w:r>
      <w:r>
        <w:rPr>
          <w:rFonts w:ascii="Times New Roman" w:cs="Times New Roman" w:eastAsia="Times New Roman" w:hAnsi="Times New Roman"/>
          <w:sz w:val="18"/>
          <w:szCs w:val="18"/>
          <w:color w:val="auto"/>
        </w:rPr>
        <w:t>Optical Cable Corporation - EVP &amp; CFO</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regularly consider the need for investment in machinery and equipment and/or human resources to expand our capacity in general and also for specific opportunities. We are seeing some opportunities to increase our capacity currently.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 xml:space="preserve">Transcript: OCC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Q2 2026 Earnings Conference Call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6/08/26 11:00 AM EST</w:t>
      </w:r>
      <w:r>
        <w:rPr>
          <w:sz w:val="20"/>
          <w:szCs w:val="20"/>
          <w:color w:val="auto"/>
        </w:rPr>
        <w:tab/>
      </w:r>
      <w:r>
        <w:rPr>
          <w:rFonts w:ascii="Times New Roman" w:cs="Times New Roman" w:eastAsia="Times New Roman" w:hAnsi="Times New Roman"/>
          <w:sz w:val="17"/>
          <w:szCs w:val="17"/>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Tracy. Next question. Are you seeing any new or emerging risks, including project delays?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We are not seeing any unusual risk with respect to demand for our products at this time. There are individual projects that are delayed from time to time, but that's not unusual in our markets. We are seeing some industry-wide delays as a result of high product demand and certain optical fiber shortages.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Thanks, Neil. The next question is, in the past, you have commented on improvements in OCC end markets. Have those improvements continued this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we said last quarter, we continue to see growth opportunities in many of our targeted market sectors including, in particular, the data center market. Our improved top line in the second quarter is a result of those growth opportunities, not only in the data center market, but broadly across most of our markets. Additionally, it's worth noting that our product offerings, customers and targeted market sectors in which we sell our products are quite diverse, and OCC benefits from this diversification.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Neil. The next question is, can you comment on lead times and supply issues or constraints?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Yes. Currently, the industry is experiencing optical fiber shortages due to excessive product demand for data centers as well as certain other product applications. As a result, we are seeing increased lead times throughout the industry. OCC is successfully managing these industry dynamics as we have demonstrated during the second quarter. We do not believe these industry factors will prevent us from continuing to grow revenue, including during the second half of fiscal year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Thanks, Neil. The last question is, is there anything about the timing or timeline of orders that can help us understand why bookings have so far been increasing the backlog instead of being converted into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 xml:space="preserve">Transcript: OCC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Q2 2026 Earnings Conference Call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6/08/26 11:00 AM EST</w:t>
      </w:r>
      <w:r>
        <w:rPr>
          <w:sz w:val="20"/>
          <w:szCs w:val="20"/>
          <w:color w:val="auto"/>
        </w:rPr>
        <w:tab/>
      </w:r>
      <w:r>
        <w:rPr>
          <w:rFonts w:ascii="Times New Roman" w:cs="Times New Roman" w:eastAsia="Times New Roman" w:hAnsi="Times New Roman"/>
          <w:sz w:val="17"/>
          <w:szCs w:val="17"/>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Tracy Smith </w:t>
      </w:r>
      <w:r>
        <w:rPr>
          <w:rFonts w:ascii="Times New Roman" w:cs="Times New Roman" w:eastAsia="Times New Roman" w:hAnsi="Times New Roman"/>
          <w:sz w:val="18"/>
          <w:szCs w:val="18"/>
          <w:color w:val="auto"/>
        </w:rPr>
        <w:t>Optical Cable Corporation - EVP &amp; CFO</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OCC currently is seeing an increase in both our net sales and in our sales order backlog and forward load which we believe is consistent with expectations during periods of increased product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Caroline Felix </w:t>
      </w:r>
      <w:r>
        <w:rPr>
          <w:rFonts w:ascii="Times New Roman" w:cs="Times New Roman" w:eastAsia="Times New Roman" w:hAnsi="Times New Roman"/>
          <w:sz w:val="18"/>
          <w:szCs w:val="18"/>
          <w:color w:val="auto"/>
        </w:rPr>
        <w:t>Joele Frank, Wilkinson Brimmer Katcher -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Tracy and Neil. We have no other questions that were provided in advance of the call today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Okay. Thank you, Caroline. And now if any analysts or institutional investors have any remaining questions, we are happy to answer them. We ask that you limit yourself to one question and one follow-up please.</w:t>
      </w:r>
    </w:p>
    <w:p>
      <w:pPr>
        <w:spacing w:after="0" w:line="16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Madison, if you could please indicate the instructions for our participants to call in any questions they have, I would appreciate it. Additionally, if you please limit people to one question and/or one follow-up question, we would appreciate it. Again, we are only taking live questions from analysts and institutional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Instructions) And we will take our first question from Sergi Mascaro with Eden Discovery.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Sergi Mascaro </w:t>
      </w:r>
      <w:r>
        <w:rPr>
          <w:rFonts w:ascii="Times New Roman" w:cs="Times New Roman" w:eastAsia="Times New Roman" w:hAnsi="Times New Roman"/>
          <w:sz w:val="18"/>
          <w:szCs w:val="18"/>
          <w:color w:val="auto"/>
        </w:rPr>
        <w:t>Eden Discovery Fund</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Hey guys, thanks for taking questions and congrats on a very, very strong quarter that we have been waiting for, for a long time. We have two questions. The first one is that we are wondering if the deal that Corning and Meta closed a few months ago and today also with Amazon is an opportunity for OCC to provide fewer customization, engineering or additional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 Typically, we don't provide those sorts of services outside of OCC if you're talking about services. I mean Corning has a number of deals including one with NVIDIA, but that's not necessarily impacting OCC, but we're not seeing any limit on our ability to grow in the markets that we're targeting, particularly in data centers.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Sergi Mascaro </w:t>
      </w:r>
      <w:r>
        <w:rPr>
          <w:rFonts w:ascii="Times New Roman" w:cs="Times New Roman" w:eastAsia="Times New Roman" w:hAnsi="Times New Roman"/>
          <w:sz w:val="18"/>
          <w:szCs w:val="18"/>
          <w:color w:val="auto"/>
        </w:rPr>
        <w:t>Eden Discovery Fund</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Okay. That's helpful. The second question is, if you're having or expect to have any issues ramping up the capacity that you have available, for example, with labor availability or labor cost or any other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 xml:space="preserve">Transcript: OCC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Q2 2026 Earnings Conference Call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6/08/26 11:00 AM EST</w:t>
      </w:r>
      <w:r>
        <w:rPr>
          <w:sz w:val="20"/>
          <w:szCs w:val="20"/>
          <w:color w:val="auto"/>
        </w:rPr>
        <w:tab/>
      </w:r>
      <w:r>
        <w:rPr>
          <w:rFonts w:ascii="Times New Roman" w:cs="Times New Roman" w:eastAsia="Times New Roman" w:hAnsi="Times New Roman"/>
          <w:sz w:val="17"/>
          <w:szCs w:val="17"/>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Whenever you're ramping up capacity, you can have challenges. We are not experiencing challenges in that regard at the moment and don't anticipate it at this time. As we've disclosed in our Form 10-Ks and 10-Qs, we have what we believe is some excess capacity, of course the ability to utilize that excess capacity depends on product mix. We're also looking, as Tracy mentioned earlier, at evaluating our capacity and making some increases by adding personnel as appropriate as well as some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we'll move next to Assaf Nathan with Eden Discovery.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Assaf Nathan </w:t>
      </w:r>
      <w:r>
        <w:rPr>
          <w:rFonts w:ascii="Times New Roman" w:cs="Times New Roman" w:eastAsia="Times New Roman" w:hAnsi="Times New Roman"/>
          <w:sz w:val="18"/>
          <w:szCs w:val="18"/>
          <w:color w:val="auto"/>
        </w:rPr>
        <w:t>Eden Discovery Fund</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Hello guys, thank you again for taking the call and congratulations on a very strong quarter. I wanted to ask regarding the partnership you have with Lightera Furukawa. I was wondering if they are helping you obtain raw material like fibers and how do you view the partnership in light of the current business environment?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are very pleased with our partnership with Lightera. We think that OCC and Lightera complement each other, and we are excited about the opportunities it provides for both companies. OCC has worked with Lightera which is a supplier of optical fiber as well as other suppliers for, really, decades. And at the moment, we've been fortunate that we have not been having any significant problems with fiber supply or other raw materials. There are some exceptions to that statement that have impacted certain customers, unfortunately. But as a general rule, we are not having that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Assaf Nathan </w:t>
      </w:r>
      <w:r>
        <w:rPr>
          <w:rFonts w:ascii="Times New Roman" w:cs="Times New Roman" w:eastAsia="Times New Roman" w:hAnsi="Times New Roman"/>
          <w:sz w:val="18"/>
          <w:szCs w:val="18"/>
          <w:color w:val="auto"/>
        </w:rPr>
        <w:t>Eden Discovery Fund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Thank you. At this time this concludes our question-and-answer session. I will now turn the meeting back to Neil Wilkin for any additional or closing remarks.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Neil Wilkin </w:t>
      </w:r>
      <w:r>
        <w:rPr>
          <w:rFonts w:ascii="Times New Roman" w:cs="Times New Roman" w:eastAsia="Times New Roman" w:hAnsi="Times New Roman"/>
          <w:sz w:val="18"/>
          <w:szCs w:val="18"/>
          <w:color w:val="auto"/>
        </w:rPr>
        <w:t>Optical Cable Corporation - Chairman of the Board, President &amp; CEO</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Thank you, Madison. I would like to thank everyone for listening to our second quarter of fiscal year 2026 conference call today. As always, we appreciate your time and your investment in Optical Cable Corporation.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 xml:space="preserve">Transcript: OCC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Q2 2026 Earnings Conference Call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6/08/26 11:00 AM EST</w:t>
      </w:r>
      <w:r>
        <w:rPr>
          <w:sz w:val="20"/>
          <w:szCs w:val="20"/>
          <w:color w:val="auto"/>
        </w:rPr>
        <w:tab/>
      </w:r>
      <w:r>
        <w:rPr>
          <w:rFonts w:ascii="Times New Roman" w:cs="Times New Roman" w:eastAsia="Times New Roman" w:hAnsi="Times New Roman"/>
          <w:sz w:val="17"/>
          <w:szCs w:val="17"/>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concludes today's meeting. We appreciate your time and participation. You may now disconnect. Thank you.</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2026-06-10T15:23:25Z</dcterms:created>
  <dcterms:modified xsi:type="dcterms:W3CDTF">2026-06-10T15:23:25Z</dcterms:modified>
</cp:coreProperties>
</file>